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D2" w:rsidRDefault="001D48D2" w:rsidP="001D48D2">
      <w:pPr>
        <w:pStyle w:val="text-align-right"/>
        <w:shd w:val="clear" w:color="auto" w:fill="FFFFFF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Приложение 12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к постановлению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акимата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br/>
        <w:t>Актюбинской области</w:t>
      </w:r>
      <w:r>
        <w:rPr>
          <w:rFonts w:ascii="Open Sans" w:hAnsi="Open Sans" w:cs="Open Sans"/>
          <w:color w:val="333333"/>
          <w:sz w:val="21"/>
          <w:szCs w:val="21"/>
        </w:rPr>
        <w:br/>
        <w:t>от "24" мая 2018 года</w:t>
      </w:r>
      <w:r>
        <w:rPr>
          <w:rFonts w:ascii="Open Sans" w:hAnsi="Open Sans" w:cs="Open Sans"/>
          <w:color w:val="333333"/>
          <w:sz w:val="21"/>
          <w:szCs w:val="21"/>
        </w:rPr>
        <w:br/>
        <w:t>№ 232</w:t>
      </w:r>
    </w:p>
    <w:p w:rsidR="001D48D2" w:rsidRDefault="001D48D2" w:rsidP="001D48D2">
      <w:pPr>
        <w:pStyle w:val="text-align-center"/>
        <w:shd w:val="clear" w:color="auto" w:fill="FFFFFF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Регламент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1. Общие положения</w:t>
      </w:r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оказывается местными исполнительными органами области, районов и городов (далее -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).</w:t>
      </w:r>
      <w:r>
        <w:rPr>
          <w:rFonts w:ascii="Open Sans" w:hAnsi="Open Sans" w:cs="Open Sans"/>
          <w:color w:val="333333"/>
          <w:sz w:val="21"/>
          <w:szCs w:val="21"/>
        </w:rPr>
        <w:br/>
        <w:t>Прием и выдача результатов оказания государственной услуги осуществляется через: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1) канцелярию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;</w:t>
      </w:r>
      <w:r>
        <w:rPr>
          <w:rFonts w:ascii="Open Sans" w:hAnsi="Open Sans" w:cs="Open Sans"/>
          <w:color w:val="333333"/>
          <w:sz w:val="21"/>
          <w:szCs w:val="21"/>
        </w:rPr>
        <w:br/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Форма оказываемой государственной услуги: бумажная.</w:t>
      </w:r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3. Результатом государственной услуги является направление (путевка) в загородные и пришкольные лагеря либо мотивированный ответ об отказе в оказании государственной услуги по основаниям указанным в пункте 10 Стандарта государственной услуги "Прием документов и выдача направлений на предоставление отдыха детям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в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загородных и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пришкольных лагерях отдельным категориям обучающихся и воспитанников государственных учреждений образования",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(зарегистрированное в Реестре государственной регистрации нормативных правовых актов № 11184) (далее - Стандарт).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  <w:t>Форма предоставления результата оказания государственной услуги: бумажная.</w:t>
      </w:r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Style w:val="a3"/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Style w:val="a3"/>
          <w:rFonts w:ascii="Open Sans" w:hAnsi="Open Sans" w:cs="Open Sans"/>
          <w:color w:val="333333"/>
          <w:sz w:val="21"/>
          <w:szCs w:val="21"/>
        </w:rPr>
        <w:t xml:space="preserve"> в процессе оказания государственной услуги</w:t>
      </w:r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4. Основанием для начала процедуры (действия) по оказанию государственной услуги являются документы, предоставленные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услугополучателем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согласно пункта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9 Стандарта.</w:t>
      </w:r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5.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1) работник канцелярии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с момента подачи необходимых документов в течение 15 (пятнадцати) минут осуществляет их прием, регистрацию и направляет на резолюцию руководителю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течение 15 (пятнадцати) минут накладывает резолюцию и направляет документы ответственному исполнителю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;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течение 3 (трех) рабочих дней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рассматривает поступившие документы, готовит направление (путевку) или мотивированный ответ об отказе;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4) руководитель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течение 15 (пятнадцати) минут подписывает направление (путевку) или мотивированный ответ об отказе;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5) работник канцелярии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течение 1 (одного) рабочего дня выдает готовый результат государственной услуги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, обеспечивает доставку готового результата в Государственную корпорацию.</w:t>
      </w:r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Style w:val="a3"/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Style w:val="a3"/>
          <w:rFonts w:ascii="Open Sans" w:hAnsi="Open Sans" w:cs="Open Sans"/>
          <w:color w:val="333333"/>
          <w:sz w:val="21"/>
          <w:szCs w:val="21"/>
        </w:rPr>
        <w:t xml:space="preserve"> в процессе оказания государственной услуги</w:t>
      </w:r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6. Перечень структурных подразделений, (работников)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, которые участвуют в процессе оказания государственной услуги: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сотрудник канцелярии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руководитель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ответственный исполнитель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7.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 xml:space="preserve">Описание последовательности процедур (действий) между структурными подразделениями (работниками)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процессе оказания государственной услуги: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1) сотрудник канцелярии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регистрирует поступившие документы и передает руководителю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течение 1 (одного) рабочего дня;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осуществляет ознакомление с поступившими документами и отправляет ответственному исполнителю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на исполнение в течение 30 (тридцати) минут;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 xml:space="preserve">3) ответственный исполнитель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рассматривает поступившие документы, готовит результат государственной услуги либо мотивированный ответ об отказе в оказании государственной услуги и направляет на подпись руководителю в течение 2 (двух) рабочих дней;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4) руководитель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подписывает результат государственной услуги либо мотивированный ответ об отказе в оказании государственной услуги и направляет в канцелярию в течение 30 (тридцати) минут;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 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5) сотрудник канцелярии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регистрирует и передает результат государственной услуги либо мотивированный ответ об отказе в оказании государственной услуги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течение 1 (одного) дня. </w:t>
      </w:r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 xml:space="preserve">4. Описание порядка взаимодействия с Государственной корпорацией "Правительство для граждан" и (или) иными </w:t>
      </w:r>
      <w:proofErr w:type="spellStart"/>
      <w:r>
        <w:rPr>
          <w:rStyle w:val="a3"/>
          <w:rFonts w:ascii="Open Sans" w:hAnsi="Open Sans" w:cs="Open Sans"/>
          <w:color w:val="333333"/>
          <w:sz w:val="21"/>
          <w:szCs w:val="21"/>
        </w:rPr>
        <w:t>услугодателями</w:t>
      </w:r>
      <w:proofErr w:type="spellEnd"/>
      <w:r>
        <w:rPr>
          <w:rStyle w:val="a3"/>
          <w:rFonts w:ascii="Open Sans" w:hAnsi="Open Sans" w:cs="Open Sans"/>
          <w:color w:val="333333"/>
          <w:sz w:val="21"/>
          <w:szCs w:val="21"/>
        </w:rPr>
        <w:t>, а также порядка использования информационных систем в процессе оказания государственной услуги</w:t>
      </w:r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8. Описание порядка обращения через Государственную корпорацию с указанием длительности каждой процедуры: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представляет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документы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указанные в пункте 9 Стандарта.</w:t>
      </w:r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Результат – подача документов;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2) инспектор Государственной корпорации в течение 15 (пятнадцати) минут регистрирует поступившие документы и выдает расписку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о приеме соответствующих документов с указанием:</w:t>
      </w:r>
      <w:r>
        <w:rPr>
          <w:rFonts w:ascii="Open Sans" w:hAnsi="Open Sans" w:cs="Open Sans"/>
          <w:color w:val="333333"/>
          <w:sz w:val="21"/>
          <w:szCs w:val="21"/>
        </w:rPr>
        <w:br/>
        <w:t>номера и даты приема запроса; </w:t>
      </w:r>
      <w:r>
        <w:rPr>
          <w:rFonts w:ascii="Open Sans" w:hAnsi="Open Sans" w:cs="Open Sans"/>
          <w:color w:val="333333"/>
          <w:sz w:val="21"/>
          <w:szCs w:val="21"/>
        </w:rPr>
        <w:br/>
        <w:t>вида запрашиваемой государственной услуги; </w:t>
      </w:r>
      <w:r>
        <w:rPr>
          <w:rFonts w:ascii="Open Sans" w:hAnsi="Open Sans" w:cs="Open Sans"/>
          <w:color w:val="333333"/>
          <w:sz w:val="21"/>
          <w:szCs w:val="21"/>
        </w:rPr>
        <w:br/>
        <w:t>количества и названий приложенных документов; 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даты (времени) и места выдачи документов; </w:t>
      </w:r>
      <w:r>
        <w:rPr>
          <w:rFonts w:ascii="Open Sans" w:hAnsi="Open Sans" w:cs="Open Sans"/>
          <w:color w:val="333333"/>
          <w:sz w:val="21"/>
          <w:szCs w:val="21"/>
        </w:rPr>
        <w:br/>
        <w:t>фамилии, имени, отчества инспектора Государственной корпорации, принявшего заявление на оформление документов;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 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фамилии, имени, отчества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фамилии, имени, отчества представителя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 их контактные телефоны. Результат – прием документов.</w:t>
      </w:r>
      <w:r>
        <w:rPr>
          <w:rFonts w:ascii="Open Sans" w:hAnsi="Open Sans" w:cs="Open Sans"/>
          <w:color w:val="333333"/>
          <w:sz w:val="21"/>
          <w:szCs w:val="21"/>
        </w:rPr>
        <w:br/>
        <w:t>3) инспектор Государственной корпорации передает документы в накопительный сектор в течение 30 (тридцати) минут.</w:t>
      </w:r>
      <w:r>
        <w:rPr>
          <w:rFonts w:ascii="Open Sans" w:hAnsi="Open Sans" w:cs="Open Sans"/>
          <w:color w:val="333333"/>
          <w:sz w:val="21"/>
          <w:szCs w:val="21"/>
        </w:rPr>
        <w:br/>
        <w:t>Результат – передача документов;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4) накопительный сектор собирает документы, составляет реестр и передает документы через курьера Государственной корпорации в канцелярию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течение 30 (тридцати) минут. Результат – передача документы;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5) сотрудник канцелярии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регистрирует поступившие документы и передает руководителю в течение 15 (пятнадцати) минут.</w:t>
      </w:r>
      <w:r>
        <w:rPr>
          <w:rFonts w:ascii="Open Sans" w:hAnsi="Open Sans" w:cs="Open Sans"/>
          <w:color w:val="333333"/>
          <w:sz w:val="21"/>
          <w:szCs w:val="21"/>
        </w:rPr>
        <w:br/>
        <w:t>Результат - регистрация;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6) руководитель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осуществляет ознакомление с поступившими документами и отправляет ответственному исполнителю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на исполнение в течение 30 (тридцати) минут.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Результат – передает на исполнение;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7) ответственный исполнитель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проверяет представленные документы на соответствие пункту 9 Стандарта, осуществляет регистрацию и распечатывает соответствующий документ, формирует соответствующие документы и передает на подпись руководителю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течение 3 (трех) рабочих дней;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8) руководитель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подписывает результат государственной услуги и направляет в канцелярию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течение 30 (тридцати) минут.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Результат – подписывает результат;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9) сотрудник канцелярии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передает результат Государственной корпорации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течение 1 (одного) рабочего дня.</w:t>
      </w:r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Результат – передает результат;</w:t>
      </w:r>
      <w:r>
        <w:rPr>
          <w:rFonts w:ascii="Open Sans" w:hAnsi="Open Sans" w:cs="Open Sans"/>
          <w:color w:val="333333"/>
          <w:sz w:val="21"/>
          <w:szCs w:val="21"/>
        </w:rPr>
        <w:br/>
        <w:t>10) накопительный сектор передает результат государственной услуги инспектору Государственной корпорации в течение 30 (тридцати) минут.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Результат – передает результат;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11) инспектор Государственной корпорации выдает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результат государственной услуги в течение в течение 15 (пятнадцати) минут.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Результат – выдает результат.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12)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для получения результата государственной услуги обращается в Государственную корпорацию в день выдачи, указанной в запросе (максимально допустимое время ожидания в очереди в течение 20 (двадцати) минут).</w:t>
      </w:r>
      <w:proofErr w:type="gramEnd"/>
    </w:p>
    <w:p w:rsidR="001D48D2" w:rsidRDefault="001D48D2" w:rsidP="001D48D2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процессе оказания государственной услуги, а также описания порядка взаимодействия с иными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услугодателями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Справочник бизнес-процессов оказания государственной услуги размещается на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интернет-ресурсе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:rsidR="005C42AE" w:rsidRDefault="005C42AE"/>
    <w:sectPr w:rsidR="005C42AE" w:rsidSect="005C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8D2"/>
    <w:rsid w:val="001D48D2"/>
    <w:rsid w:val="005C42AE"/>
    <w:rsid w:val="00897141"/>
    <w:rsid w:val="00CA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right">
    <w:name w:val="text-align-right"/>
    <w:basedOn w:val="a"/>
    <w:rsid w:val="001D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1D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48D2"/>
    <w:rPr>
      <w:b/>
      <w:bCs/>
    </w:rPr>
  </w:style>
  <w:style w:type="paragraph" w:customStyle="1" w:styleId="text-align-justify">
    <w:name w:val="text-align-justify"/>
    <w:basedOn w:val="a"/>
    <w:rsid w:val="001D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2018-11-16T06:51:00Z</dcterms:created>
  <dcterms:modified xsi:type="dcterms:W3CDTF">2018-11-16T06:51:00Z</dcterms:modified>
</cp:coreProperties>
</file>